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080" w:rsidRDefault="00214080" w:rsidP="00214080">
      <w:pPr>
        <w:spacing w:after="160" w:line="259" w:lineRule="auto"/>
        <w:ind w:left="-142"/>
        <w:jc w:val="center"/>
        <w:rPr>
          <w:rFonts w:ascii="Calibri" w:eastAsia="Times New Roman" w:hAnsi="Calibri" w:cs="Times New Roman"/>
          <w:b/>
          <w:lang w:eastAsia="es-ES"/>
        </w:rPr>
      </w:pPr>
      <w:r w:rsidRPr="00214080">
        <w:rPr>
          <w:rFonts w:ascii="Calibri" w:eastAsia="Times New Roman" w:hAnsi="Calibri" w:cs="Times New Roman"/>
          <w:b/>
          <w:lang w:eastAsia="es-ES"/>
        </w:rPr>
        <w:t xml:space="preserve">Actividad reflexiva: Autoevaluación de la administración del tiempo </w:t>
      </w:r>
      <w:r w:rsidR="00672EA0">
        <w:rPr>
          <w:rFonts w:ascii="Calibri" w:eastAsia="Times New Roman" w:hAnsi="Calibri" w:cs="Times New Roman"/>
          <w:b/>
          <w:lang w:eastAsia="es-ES"/>
        </w:rPr>
        <w:t xml:space="preserve"> </w:t>
      </w:r>
      <w:bookmarkStart w:id="0" w:name="_GoBack"/>
      <w:bookmarkEnd w:id="0"/>
    </w:p>
    <w:p w:rsidR="00214080" w:rsidRPr="00214080" w:rsidRDefault="00214080" w:rsidP="00214080">
      <w:pPr>
        <w:spacing w:after="160" w:line="259" w:lineRule="auto"/>
        <w:ind w:left="-142"/>
        <w:rPr>
          <w:rFonts w:ascii="Calibri" w:eastAsia="Times New Roman" w:hAnsi="Calibri" w:cs="Times New Roman"/>
          <w:b/>
          <w:lang w:eastAsia="es-ES"/>
        </w:rPr>
      </w:pPr>
    </w:p>
    <w:tbl>
      <w:tblPr>
        <w:tblStyle w:val="Tablaconcuadrcula1"/>
        <w:tblW w:w="10632" w:type="dxa"/>
        <w:tblInd w:w="-743" w:type="dxa"/>
        <w:tblLook w:val="04A0" w:firstRow="1" w:lastRow="0" w:firstColumn="1" w:lastColumn="0" w:noHBand="0" w:noVBand="1"/>
      </w:tblPr>
      <w:tblGrid>
        <w:gridCol w:w="1733"/>
        <w:gridCol w:w="2966"/>
        <w:gridCol w:w="2966"/>
        <w:gridCol w:w="2967"/>
      </w:tblGrid>
      <w:tr w:rsidR="00214080" w:rsidRPr="00214080" w:rsidTr="00214080">
        <w:tc>
          <w:tcPr>
            <w:tcW w:w="1733" w:type="dxa"/>
            <w:shd w:val="clear" w:color="auto" w:fill="808080" w:themeFill="background1" w:themeFillShade="80"/>
            <w:vAlign w:val="center"/>
          </w:tcPr>
          <w:p w:rsidR="00214080" w:rsidRPr="00214080" w:rsidRDefault="00214080" w:rsidP="00214080">
            <w:pPr>
              <w:jc w:val="center"/>
              <w:rPr>
                <w:rFonts w:ascii="Calibri" w:hAnsi="Calibri" w:cs="Times New Roman"/>
                <w:b/>
                <w:color w:val="FFFFFF"/>
              </w:rPr>
            </w:pPr>
            <w:r w:rsidRPr="00214080">
              <w:rPr>
                <w:rFonts w:ascii="Calibri" w:hAnsi="Calibri" w:cs="Times New Roman"/>
                <w:b/>
                <w:color w:val="FFFFFF"/>
                <w:sz w:val="24"/>
              </w:rPr>
              <w:t>Tipos de administración</w:t>
            </w:r>
          </w:p>
        </w:tc>
        <w:tc>
          <w:tcPr>
            <w:tcW w:w="2966" w:type="dxa"/>
            <w:shd w:val="clear" w:color="auto" w:fill="808080" w:themeFill="background1" w:themeFillShade="80"/>
            <w:vAlign w:val="center"/>
          </w:tcPr>
          <w:p w:rsidR="00214080" w:rsidRPr="00214080" w:rsidRDefault="00214080" w:rsidP="00214080">
            <w:pPr>
              <w:spacing w:after="120"/>
              <w:jc w:val="center"/>
              <w:rPr>
                <w:rFonts w:ascii="Calibri" w:hAnsi="Calibri" w:cs="Times New Roman"/>
                <w:b/>
                <w:color w:val="FFFFFF"/>
              </w:rPr>
            </w:pPr>
            <w:r w:rsidRPr="00214080">
              <w:rPr>
                <w:rFonts w:ascii="Calibri" w:hAnsi="Calibri" w:cs="Times New Roman"/>
                <w:b/>
                <w:color w:val="FFFFFF"/>
                <w:sz w:val="24"/>
              </w:rPr>
              <w:t xml:space="preserve">Experiencias del equipo </w:t>
            </w:r>
            <w:r w:rsidRPr="00214080">
              <w:rPr>
                <w:rFonts w:ascii="Calibri" w:hAnsi="Calibri" w:cs="Times New Roman"/>
                <w:b/>
                <w:color w:val="FFFFFF"/>
              </w:rPr>
              <w:t>directivo</w:t>
            </w:r>
          </w:p>
          <w:p w:rsidR="00214080" w:rsidRPr="00214080" w:rsidRDefault="00214080" w:rsidP="00214080">
            <w:pPr>
              <w:jc w:val="center"/>
              <w:rPr>
                <w:rFonts w:ascii="Calibri" w:hAnsi="Calibri" w:cs="Times New Roman"/>
                <w:color w:val="FFFFFF"/>
              </w:rPr>
            </w:pPr>
            <w:r w:rsidRPr="00214080">
              <w:rPr>
                <w:rFonts w:ascii="Calibri" w:hAnsi="Calibri" w:cs="Times New Roman"/>
                <w:color w:val="FFFFFF"/>
                <w:sz w:val="18"/>
              </w:rPr>
              <w:t xml:space="preserve">Señale situaciones o tareas en las cuales el equipo directivo se ha visto envuelto en los </w:t>
            </w:r>
            <w:r w:rsidRPr="00214080">
              <w:rPr>
                <w:rFonts w:ascii="Calibri" w:hAnsi="Calibri" w:cs="Times New Roman"/>
                <w:color w:val="FFFFFF"/>
                <w:sz w:val="18"/>
              </w:rPr>
              <w:t>diferentes</w:t>
            </w:r>
            <w:r w:rsidRPr="00214080">
              <w:rPr>
                <w:rFonts w:ascii="Calibri" w:hAnsi="Calibri" w:cs="Times New Roman"/>
                <w:color w:val="FFFFFF"/>
                <w:sz w:val="18"/>
              </w:rPr>
              <w:t xml:space="preserve"> tipos de </w:t>
            </w:r>
            <w:r w:rsidRPr="00214080">
              <w:rPr>
                <w:rFonts w:ascii="Calibri" w:hAnsi="Calibri" w:cs="Times New Roman"/>
                <w:i/>
                <w:color w:val="FFFFFF"/>
                <w:sz w:val="18"/>
              </w:rPr>
              <w:t>Administración del tiempo</w:t>
            </w:r>
            <w:r w:rsidRPr="00214080">
              <w:rPr>
                <w:rFonts w:ascii="Calibri" w:hAnsi="Calibri" w:cs="Times New Roman"/>
                <w:color w:val="FFFFFF"/>
                <w:sz w:val="18"/>
              </w:rPr>
              <w:t>.</w:t>
            </w:r>
          </w:p>
        </w:tc>
        <w:tc>
          <w:tcPr>
            <w:tcW w:w="2966" w:type="dxa"/>
            <w:shd w:val="clear" w:color="auto" w:fill="808080" w:themeFill="background1" w:themeFillShade="80"/>
          </w:tcPr>
          <w:p w:rsidR="00214080" w:rsidRPr="00214080" w:rsidRDefault="00214080" w:rsidP="00214080">
            <w:pPr>
              <w:jc w:val="center"/>
              <w:rPr>
                <w:rFonts w:ascii="Calibri" w:hAnsi="Calibri" w:cs="Times New Roman"/>
                <w:b/>
                <w:color w:val="FFFFFF"/>
              </w:rPr>
            </w:pPr>
            <w:r w:rsidRPr="00214080">
              <w:rPr>
                <w:rFonts w:ascii="Calibri" w:hAnsi="Calibri" w:cs="Times New Roman"/>
                <w:b/>
                <w:color w:val="FFFFFF"/>
                <w:sz w:val="24"/>
              </w:rPr>
              <w:t>Preguntas</w:t>
            </w:r>
          </w:p>
        </w:tc>
        <w:tc>
          <w:tcPr>
            <w:tcW w:w="2967" w:type="dxa"/>
            <w:shd w:val="clear" w:color="auto" w:fill="808080" w:themeFill="background1" w:themeFillShade="80"/>
          </w:tcPr>
          <w:p w:rsidR="00214080" w:rsidRDefault="00214080" w:rsidP="00214080">
            <w:pPr>
              <w:jc w:val="center"/>
              <w:rPr>
                <w:rFonts w:ascii="Calibri" w:hAnsi="Calibri" w:cs="Times New Roman"/>
                <w:b/>
                <w:color w:val="FFFFFF"/>
                <w:sz w:val="24"/>
              </w:rPr>
            </w:pPr>
            <w:r w:rsidRPr="00214080">
              <w:rPr>
                <w:rFonts w:ascii="Calibri" w:hAnsi="Calibri" w:cs="Times New Roman"/>
                <w:b/>
                <w:color w:val="FFFFFF"/>
                <w:sz w:val="24"/>
              </w:rPr>
              <w:t>Respuestas</w:t>
            </w:r>
          </w:p>
          <w:p w:rsidR="00214080" w:rsidRPr="00214080" w:rsidRDefault="00214080" w:rsidP="00214080">
            <w:pPr>
              <w:jc w:val="center"/>
              <w:rPr>
                <w:rFonts w:ascii="Calibri" w:hAnsi="Calibri" w:cs="Times New Roman"/>
                <w:b/>
                <w:color w:val="FFFFFF"/>
                <w:sz w:val="24"/>
              </w:rPr>
            </w:pPr>
          </w:p>
          <w:p w:rsidR="00214080" w:rsidRPr="00214080" w:rsidRDefault="00214080" w:rsidP="00214080">
            <w:pPr>
              <w:jc w:val="center"/>
              <w:rPr>
                <w:rFonts w:ascii="Calibri" w:hAnsi="Calibri" w:cs="Times New Roman"/>
                <w:color w:val="FFFFFF"/>
              </w:rPr>
            </w:pPr>
            <w:r w:rsidRPr="00214080">
              <w:rPr>
                <w:rFonts w:ascii="Calibri" w:hAnsi="Calibri" w:cs="Times New Roman"/>
                <w:color w:val="FFFFFF"/>
                <w:sz w:val="18"/>
              </w:rPr>
              <w:t>En este espacio puede anotar las principales reflexiones a partir de las preguntas de la columna anterior.</w:t>
            </w:r>
          </w:p>
        </w:tc>
      </w:tr>
      <w:tr w:rsidR="00214080" w:rsidRPr="00214080" w:rsidTr="00214080">
        <w:tc>
          <w:tcPr>
            <w:tcW w:w="1733" w:type="dxa"/>
            <w:shd w:val="clear" w:color="auto" w:fill="808080" w:themeFill="background1" w:themeFillShade="80"/>
            <w:vAlign w:val="center"/>
          </w:tcPr>
          <w:p w:rsidR="00214080" w:rsidRPr="00214080" w:rsidRDefault="00214080" w:rsidP="00214080">
            <w:pPr>
              <w:rPr>
                <w:rFonts w:ascii="Calibri" w:hAnsi="Calibri" w:cs="Times New Roman"/>
                <w:b/>
                <w:color w:val="FFFFFF"/>
              </w:rPr>
            </w:pPr>
            <w:r w:rsidRPr="00214080">
              <w:rPr>
                <w:rFonts w:ascii="Calibri" w:hAnsi="Calibri" w:cs="Times New Roman"/>
                <w:b/>
                <w:color w:val="FFFFFF"/>
                <w:sz w:val="24"/>
              </w:rPr>
              <w:t>Administración por crisis</w:t>
            </w:r>
          </w:p>
        </w:tc>
        <w:tc>
          <w:tcPr>
            <w:tcW w:w="2966" w:type="dxa"/>
            <w:shd w:val="clear" w:color="auto" w:fill="FFFFFF" w:themeFill="background1"/>
            <w:vAlign w:val="center"/>
          </w:tcPr>
          <w:p w:rsidR="00214080" w:rsidRPr="00214080" w:rsidRDefault="00214080" w:rsidP="00214080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b/>
              </w:rPr>
              <w:t xml:space="preserve"> </w:t>
            </w:r>
          </w:p>
        </w:tc>
        <w:tc>
          <w:tcPr>
            <w:tcW w:w="2966" w:type="dxa"/>
            <w:shd w:val="clear" w:color="auto" w:fill="FFFFFF" w:themeFill="background1"/>
            <w:vAlign w:val="center"/>
          </w:tcPr>
          <w:p w:rsidR="00214080" w:rsidRPr="00214080" w:rsidRDefault="00214080" w:rsidP="00214080">
            <w:pPr>
              <w:numPr>
                <w:ilvl w:val="0"/>
                <w:numId w:val="3"/>
              </w:numPr>
              <w:spacing w:before="40" w:after="40"/>
              <w:ind w:left="284" w:hanging="284"/>
              <w:rPr>
                <w:rFonts w:ascii="Calibri" w:hAnsi="Calibri" w:cs="Times New Roman"/>
                <w:sz w:val="20"/>
              </w:rPr>
            </w:pPr>
            <w:r w:rsidRPr="00214080">
              <w:rPr>
                <w:rFonts w:ascii="Calibri" w:hAnsi="Calibri" w:cs="Times New Roman"/>
                <w:sz w:val="20"/>
              </w:rPr>
              <w:t>¿Por qué ocurre esta administración por crisis?</w:t>
            </w:r>
          </w:p>
          <w:p w:rsidR="00214080" w:rsidRPr="00214080" w:rsidRDefault="00214080" w:rsidP="00214080">
            <w:pPr>
              <w:numPr>
                <w:ilvl w:val="0"/>
                <w:numId w:val="3"/>
              </w:numPr>
              <w:ind w:left="284" w:hanging="284"/>
              <w:contextualSpacing/>
              <w:rPr>
                <w:rFonts w:ascii="Calibri" w:hAnsi="Calibri" w:cs="Times New Roman"/>
              </w:rPr>
            </w:pPr>
            <w:r w:rsidRPr="00214080">
              <w:rPr>
                <w:rFonts w:ascii="Calibri" w:hAnsi="Calibri" w:cs="Times New Roman"/>
                <w:sz w:val="20"/>
              </w:rPr>
              <w:t>En nuestras planificaciones, ¿estamos considerando las situaciones emergentes? ¿Cómo podríamos anticiparnos a ellos?</w:t>
            </w:r>
          </w:p>
        </w:tc>
        <w:tc>
          <w:tcPr>
            <w:tcW w:w="2967" w:type="dxa"/>
            <w:shd w:val="clear" w:color="auto" w:fill="FFFFFF" w:themeFill="background1"/>
          </w:tcPr>
          <w:p w:rsidR="00214080" w:rsidRPr="00214080" w:rsidRDefault="00214080" w:rsidP="00214080">
            <w:pPr>
              <w:jc w:val="both"/>
              <w:rPr>
                <w:rFonts w:ascii="Calibri" w:hAnsi="Calibri" w:cs="Times New Roman"/>
              </w:rPr>
            </w:pPr>
          </w:p>
        </w:tc>
      </w:tr>
      <w:tr w:rsidR="00214080" w:rsidRPr="00214080" w:rsidTr="00214080">
        <w:trPr>
          <w:trHeight w:val="2430"/>
        </w:trPr>
        <w:tc>
          <w:tcPr>
            <w:tcW w:w="1733" w:type="dxa"/>
            <w:shd w:val="clear" w:color="auto" w:fill="808080" w:themeFill="background1" w:themeFillShade="80"/>
            <w:vAlign w:val="center"/>
          </w:tcPr>
          <w:p w:rsidR="00214080" w:rsidRPr="00214080" w:rsidRDefault="00214080" w:rsidP="00214080">
            <w:pPr>
              <w:jc w:val="both"/>
              <w:rPr>
                <w:rFonts w:ascii="Calibri" w:hAnsi="Calibri" w:cs="Times New Roman"/>
                <w:b/>
                <w:color w:val="FFFFFF"/>
              </w:rPr>
            </w:pPr>
            <w:r w:rsidRPr="00214080">
              <w:rPr>
                <w:rFonts w:ascii="Calibri" w:hAnsi="Calibri" w:cs="Times New Roman"/>
                <w:b/>
                <w:color w:val="FFFFFF"/>
                <w:sz w:val="24"/>
              </w:rPr>
              <w:t>Administración reactiva</w:t>
            </w:r>
          </w:p>
        </w:tc>
        <w:tc>
          <w:tcPr>
            <w:tcW w:w="2966" w:type="dxa"/>
            <w:shd w:val="clear" w:color="auto" w:fill="FFFFFF" w:themeFill="background1"/>
            <w:vAlign w:val="center"/>
          </w:tcPr>
          <w:p w:rsidR="00214080" w:rsidRPr="00214080" w:rsidRDefault="00214080" w:rsidP="00214080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b/>
              </w:rPr>
              <w:t xml:space="preserve"> </w:t>
            </w:r>
          </w:p>
        </w:tc>
        <w:tc>
          <w:tcPr>
            <w:tcW w:w="2966" w:type="dxa"/>
            <w:shd w:val="clear" w:color="auto" w:fill="FFFFFF" w:themeFill="background1"/>
            <w:vAlign w:val="center"/>
          </w:tcPr>
          <w:p w:rsidR="00214080" w:rsidRPr="00214080" w:rsidRDefault="00214080" w:rsidP="00214080">
            <w:pPr>
              <w:numPr>
                <w:ilvl w:val="0"/>
                <w:numId w:val="3"/>
              </w:numPr>
              <w:spacing w:before="40" w:after="40"/>
              <w:ind w:left="284" w:hanging="284"/>
              <w:rPr>
                <w:rFonts w:ascii="Calibri" w:hAnsi="Calibri" w:cs="Times New Roman"/>
                <w:sz w:val="20"/>
              </w:rPr>
            </w:pPr>
            <w:r w:rsidRPr="00214080">
              <w:rPr>
                <w:rFonts w:ascii="Calibri" w:hAnsi="Calibri" w:cs="Times New Roman"/>
                <w:sz w:val="20"/>
              </w:rPr>
              <w:t>¿Por qué nos vemos envueltos en administraciones reactivas?</w:t>
            </w:r>
          </w:p>
          <w:p w:rsidR="00214080" w:rsidRPr="00214080" w:rsidRDefault="00214080" w:rsidP="00214080">
            <w:pPr>
              <w:numPr>
                <w:ilvl w:val="0"/>
                <w:numId w:val="3"/>
              </w:numPr>
              <w:ind w:left="284" w:hanging="284"/>
              <w:contextualSpacing/>
              <w:rPr>
                <w:rFonts w:ascii="Calibri" w:hAnsi="Calibri" w:cs="Times New Roman"/>
                <w:sz w:val="20"/>
              </w:rPr>
            </w:pPr>
            <w:r w:rsidRPr="00214080">
              <w:rPr>
                <w:rFonts w:ascii="Calibri" w:hAnsi="Calibri" w:cs="Times New Roman"/>
                <w:sz w:val="20"/>
              </w:rPr>
              <w:t>¿Tenemos una clara definición de las tareas?, es decir, ¿sabemos distinguir cuándo y a quién le corresponde encargarse de las diversas situaciones?</w:t>
            </w:r>
          </w:p>
        </w:tc>
        <w:tc>
          <w:tcPr>
            <w:tcW w:w="2967" w:type="dxa"/>
            <w:shd w:val="clear" w:color="auto" w:fill="FFFFFF" w:themeFill="background1"/>
          </w:tcPr>
          <w:p w:rsidR="00214080" w:rsidRPr="00214080" w:rsidRDefault="00214080" w:rsidP="00214080">
            <w:pPr>
              <w:jc w:val="both"/>
              <w:rPr>
                <w:rFonts w:ascii="Calibri" w:hAnsi="Calibri" w:cs="Times New Roman"/>
              </w:rPr>
            </w:pPr>
          </w:p>
        </w:tc>
      </w:tr>
      <w:tr w:rsidR="00214080" w:rsidRPr="00214080" w:rsidTr="00214080">
        <w:trPr>
          <w:trHeight w:val="1686"/>
        </w:trPr>
        <w:tc>
          <w:tcPr>
            <w:tcW w:w="1733" w:type="dxa"/>
            <w:shd w:val="clear" w:color="auto" w:fill="808080" w:themeFill="background1" w:themeFillShade="80"/>
            <w:vAlign w:val="center"/>
          </w:tcPr>
          <w:p w:rsidR="00214080" w:rsidRPr="00214080" w:rsidRDefault="00214080" w:rsidP="00214080">
            <w:pPr>
              <w:rPr>
                <w:rFonts w:ascii="Calibri" w:hAnsi="Calibri" w:cs="Times New Roman"/>
                <w:b/>
                <w:color w:val="FFFFFF"/>
              </w:rPr>
            </w:pPr>
            <w:r w:rsidRPr="00214080">
              <w:rPr>
                <w:rFonts w:ascii="Calibri" w:hAnsi="Calibri" w:cs="Times New Roman"/>
                <w:b/>
                <w:color w:val="FFFFFF"/>
                <w:sz w:val="24"/>
              </w:rPr>
              <w:t>Administración inefectiva</w:t>
            </w:r>
          </w:p>
        </w:tc>
        <w:tc>
          <w:tcPr>
            <w:tcW w:w="2966" w:type="dxa"/>
            <w:shd w:val="clear" w:color="auto" w:fill="FFFFFF" w:themeFill="background1"/>
            <w:vAlign w:val="center"/>
          </w:tcPr>
          <w:p w:rsidR="00214080" w:rsidRPr="00214080" w:rsidRDefault="00214080" w:rsidP="00214080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b/>
              </w:rPr>
              <w:t xml:space="preserve"> </w:t>
            </w:r>
          </w:p>
        </w:tc>
        <w:tc>
          <w:tcPr>
            <w:tcW w:w="2966" w:type="dxa"/>
            <w:shd w:val="clear" w:color="auto" w:fill="FFFFFF" w:themeFill="background1"/>
            <w:vAlign w:val="center"/>
          </w:tcPr>
          <w:p w:rsidR="00214080" w:rsidRPr="00214080" w:rsidRDefault="00214080" w:rsidP="00214080">
            <w:pPr>
              <w:numPr>
                <w:ilvl w:val="0"/>
                <w:numId w:val="3"/>
              </w:numPr>
              <w:spacing w:before="40" w:after="40"/>
              <w:ind w:left="284" w:hanging="284"/>
              <w:rPr>
                <w:rFonts w:ascii="Calibri" w:hAnsi="Calibri" w:cs="Times New Roman"/>
                <w:sz w:val="20"/>
              </w:rPr>
            </w:pPr>
            <w:r w:rsidRPr="00214080">
              <w:rPr>
                <w:rFonts w:ascii="Calibri" w:hAnsi="Calibri" w:cs="Times New Roman"/>
                <w:sz w:val="20"/>
              </w:rPr>
              <w:t>-¿Por qué actuamos de forma inefectiva?</w:t>
            </w:r>
          </w:p>
          <w:p w:rsidR="00214080" w:rsidRPr="00214080" w:rsidRDefault="00214080" w:rsidP="00214080">
            <w:pPr>
              <w:numPr>
                <w:ilvl w:val="0"/>
                <w:numId w:val="3"/>
              </w:numPr>
              <w:ind w:left="284" w:hanging="284"/>
              <w:contextualSpacing/>
              <w:rPr>
                <w:rFonts w:ascii="Calibri" w:hAnsi="Calibri" w:cs="Times New Roman"/>
                <w:sz w:val="20"/>
              </w:rPr>
            </w:pPr>
            <w:r w:rsidRPr="00214080">
              <w:rPr>
                <w:rFonts w:ascii="Calibri" w:hAnsi="Calibri" w:cs="Times New Roman"/>
                <w:sz w:val="20"/>
              </w:rPr>
              <w:t>-¿Cómo podríamos mejorar este tipo de administración?</w:t>
            </w:r>
          </w:p>
        </w:tc>
        <w:tc>
          <w:tcPr>
            <w:tcW w:w="2967" w:type="dxa"/>
            <w:shd w:val="clear" w:color="auto" w:fill="FFFFFF" w:themeFill="background1"/>
          </w:tcPr>
          <w:p w:rsidR="00214080" w:rsidRPr="00214080" w:rsidRDefault="00214080" w:rsidP="00214080">
            <w:pPr>
              <w:jc w:val="both"/>
              <w:rPr>
                <w:rFonts w:ascii="Calibri" w:hAnsi="Calibri" w:cs="Times New Roman"/>
              </w:rPr>
            </w:pPr>
          </w:p>
        </w:tc>
      </w:tr>
      <w:tr w:rsidR="00214080" w:rsidRPr="00214080" w:rsidTr="00214080">
        <w:tc>
          <w:tcPr>
            <w:tcW w:w="1733" w:type="dxa"/>
            <w:shd w:val="clear" w:color="auto" w:fill="808080" w:themeFill="background1" w:themeFillShade="80"/>
            <w:vAlign w:val="center"/>
          </w:tcPr>
          <w:p w:rsidR="00214080" w:rsidRPr="00214080" w:rsidRDefault="00214080" w:rsidP="00214080">
            <w:pPr>
              <w:jc w:val="both"/>
              <w:rPr>
                <w:rFonts w:ascii="Calibri" w:hAnsi="Calibri" w:cs="Times New Roman"/>
                <w:b/>
                <w:color w:val="FFFFFF"/>
              </w:rPr>
            </w:pPr>
            <w:r w:rsidRPr="00214080">
              <w:rPr>
                <w:rFonts w:ascii="Calibri" w:hAnsi="Calibri" w:cs="Times New Roman"/>
                <w:b/>
                <w:color w:val="FFFFFF"/>
                <w:sz w:val="24"/>
              </w:rPr>
              <w:t>Administración proactiva</w:t>
            </w:r>
          </w:p>
        </w:tc>
        <w:tc>
          <w:tcPr>
            <w:tcW w:w="2966" w:type="dxa"/>
            <w:shd w:val="clear" w:color="auto" w:fill="FFFFFF" w:themeFill="background1"/>
          </w:tcPr>
          <w:p w:rsidR="00214080" w:rsidRPr="00214080" w:rsidRDefault="00214080" w:rsidP="00214080">
            <w:pPr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2966" w:type="dxa"/>
            <w:shd w:val="clear" w:color="auto" w:fill="FFFFFF" w:themeFill="background1"/>
          </w:tcPr>
          <w:p w:rsidR="00214080" w:rsidRPr="00214080" w:rsidRDefault="00214080" w:rsidP="00214080">
            <w:pPr>
              <w:numPr>
                <w:ilvl w:val="0"/>
                <w:numId w:val="3"/>
              </w:numPr>
              <w:spacing w:before="40" w:after="40"/>
              <w:ind w:left="284" w:hanging="284"/>
              <w:rPr>
                <w:rFonts w:ascii="Calibri" w:hAnsi="Calibri" w:cs="Times New Roman"/>
                <w:sz w:val="20"/>
              </w:rPr>
            </w:pPr>
            <w:r w:rsidRPr="00214080">
              <w:rPr>
                <w:rFonts w:ascii="Calibri" w:hAnsi="Calibri" w:cs="Times New Roman"/>
                <w:sz w:val="20"/>
              </w:rPr>
              <w:t>-¿En qué tipo de actividades nos hemos planificado bien como equipo?</w:t>
            </w:r>
          </w:p>
          <w:p w:rsidR="00214080" w:rsidRPr="00214080" w:rsidRDefault="00214080" w:rsidP="00214080">
            <w:pPr>
              <w:numPr>
                <w:ilvl w:val="0"/>
                <w:numId w:val="3"/>
              </w:numPr>
              <w:spacing w:before="40" w:after="40"/>
              <w:ind w:left="284" w:hanging="284"/>
              <w:rPr>
                <w:rFonts w:ascii="Calibri" w:hAnsi="Calibri" w:cs="Times New Roman"/>
                <w:sz w:val="20"/>
              </w:rPr>
            </w:pPr>
            <w:r w:rsidRPr="00214080">
              <w:rPr>
                <w:rFonts w:ascii="Calibri" w:hAnsi="Calibri" w:cs="Times New Roman"/>
                <w:sz w:val="20"/>
              </w:rPr>
              <w:t>¿Cuáles son las características de estas actividades?</w:t>
            </w:r>
          </w:p>
          <w:p w:rsidR="00214080" w:rsidRPr="00214080" w:rsidRDefault="00214080" w:rsidP="00214080">
            <w:pPr>
              <w:numPr>
                <w:ilvl w:val="0"/>
                <w:numId w:val="3"/>
              </w:numPr>
              <w:spacing w:before="40" w:after="40"/>
              <w:ind w:left="284" w:hanging="284"/>
              <w:rPr>
                <w:rFonts w:ascii="Calibri" w:hAnsi="Calibri" w:cs="Times New Roman"/>
                <w:sz w:val="20"/>
              </w:rPr>
            </w:pPr>
            <w:r w:rsidRPr="00214080">
              <w:rPr>
                <w:rFonts w:ascii="Calibri" w:hAnsi="Calibri" w:cs="Times New Roman"/>
                <w:sz w:val="20"/>
              </w:rPr>
              <w:t>¿Cómo logramos asegurar el cumplimiento de la planificación?</w:t>
            </w:r>
          </w:p>
        </w:tc>
        <w:tc>
          <w:tcPr>
            <w:tcW w:w="2967" w:type="dxa"/>
            <w:shd w:val="clear" w:color="auto" w:fill="FFFFFF" w:themeFill="background1"/>
          </w:tcPr>
          <w:p w:rsidR="00214080" w:rsidRPr="00214080" w:rsidRDefault="00214080" w:rsidP="00214080">
            <w:pPr>
              <w:jc w:val="both"/>
              <w:rPr>
                <w:rFonts w:ascii="Calibri" w:hAnsi="Calibri" w:cs="Times New Roman"/>
              </w:rPr>
            </w:pPr>
          </w:p>
        </w:tc>
      </w:tr>
    </w:tbl>
    <w:p w:rsidR="00214080" w:rsidRPr="00214080" w:rsidRDefault="00214080" w:rsidP="00214080">
      <w:pPr>
        <w:jc w:val="both"/>
        <w:rPr>
          <w:rFonts w:ascii="Calibri" w:eastAsia="Times New Roman" w:hAnsi="Calibri" w:cs="Times New Roman"/>
          <w:lang w:eastAsia="es-ES"/>
        </w:rPr>
      </w:pPr>
    </w:p>
    <w:tbl>
      <w:tblPr>
        <w:tblStyle w:val="Tablaconcuadrcula1"/>
        <w:tblW w:w="0" w:type="auto"/>
        <w:tblBorders>
          <w:top w:val="dotDash" w:sz="4" w:space="0" w:color="C0504D" w:themeColor="accent2"/>
          <w:left w:val="dotDash" w:sz="4" w:space="0" w:color="C0504D" w:themeColor="accent2"/>
          <w:bottom w:val="dotDash" w:sz="4" w:space="0" w:color="C0504D" w:themeColor="accent2"/>
          <w:right w:val="dotDash" w:sz="4" w:space="0" w:color="C0504D" w:themeColor="accent2"/>
          <w:insideH w:val="dotDash" w:sz="4" w:space="0" w:color="C0504D" w:themeColor="accent2"/>
          <w:insideV w:val="dotDash" w:sz="4" w:space="0" w:color="C0504D" w:themeColor="accent2"/>
        </w:tblBorders>
        <w:tblLook w:val="04A0" w:firstRow="1" w:lastRow="0" w:firstColumn="1" w:lastColumn="0" w:noHBand="0" w:noVBand="1"/>
      </w:tblPr>
      <w:tblGrid>
        <w:gridCol w:w="9054"/>
      </w:tblGrid>
      <w:tr w:rsidR="00214080" w:rsidRPr="00214080" w:rsidTr="000B64C8">
        <w:tc>
          <w:tcPr>
            <w:tcW w:w="9354" w:type="dxa"/>
          </w:tcPr>
          <w:p w:rsidR="00214080" w:rsidRPr="00214080" w:rsidRDefault="00214080" w:rsidP="00214080">
            <w:pPr>
              <w:numPr>
                <w:ilvl w:val="0"/>
                <w:numId w:val="2"/>
              </w:numPr>
              <w:contextualSpacing/>
              <w:rPr>
                <w:rFonts w:ascii="Calibri" w:hAnsi="Calibri" w:cs="Times New Roman"/>
              </w:rPr>
            </w:pPr>
            <w:r w:rsidRPr="00214080">
              <w:rPr>
                <w:rFonts w:ascii="Calibri" w:hAnsi="Calibri" w:cs="Times New Roman"/>
              </w:rPr>
              <w:t>¿En qué tipo de administración creen que pasan la mayor parte de su tiempo? ¿Por qué?</w:t>
            </w:r>
          </w:p>
          <w:p w:rsidR="00214080" w:rsidRPr="00214080" w:rsidRDefault="00214080" w:rsidP="00214080">
            <w:pPr>
              <w:numPr>
                <w:ilvl w:val="0"/>
                <w:numId w:val="2"/>
              </w:numPr>
              <w:contextualSpacing/>
              <w:jc w:val="both"/>
              <w:rPr>
                <w:rFonts w:ascii="Calibri" w:hAnsi="Calibri" w:cs="Times New Roman"/>
              </w:rPr>
            </w:pPr>
            <w:r w:rsidRPr="00214080">
              <w:rPr>
                <w:rFonts w:ascii="Calibri" w:hAnsi="Calibri" w:cs="Times New Roman"/>
              </w:rPr>
              <w:t xml:space="preserve">¿Cuáles creen que serían las consecuencias para la institución de </w:t>
            </w:r>
            <w:r w:rsidRPr="00214080">
              <w:rPr>
                <w:rFonts w:ascii="Calibri" w:hAnsi="Calibri" w:cs="Times New Roman"/>
                <w:b/>
              </w:rPr>
              <w:t>no actuar proactivamente</w:t>
            </w:r>
            <w:r w:rsidRPr="00214080">
              <w:rPr>
                <w:rFonts w:ascii="Calibri" w:hAnsi="Calibri" w:cs="Times New Roman"/>
              </w:rPr>
              <w:t>?</w:t>
            </w:r>
          </w:p>
          <w:p w:rsidR="00214080" w:rsidRPr="00214080" w:rsidRDefault="00214080" w:rsidP="00214080">
            <w:pPr>
              <w:numPr>
                <w:ilvl w:val="0"/>
                <w:numId w:val="2"/>
              </w:numPr>
              <w:contextualSpacing/>
              <w:jc w:val="both"/>
              <w:rPr>
                <w:rFonts w:ascii="Calibri" w:hAnsi="Calibri" w:cs="Times New Roman"/>
              </w:rPr>
            </w:pPr>
            <w:r w:rsidRPr="00214080">
              <w:rPr>
                <w:rFonts w:ascii="Calibri" w:hAnsi="Calibri" w:cs="Times New Roman"/>
              </w:rPr>
              <w:t>¿Qué podemos hacer para que lograr en mayor medida una administración proactiva? ¿Es posible planificar dicho proceso en el PME de la escuela?</w:t>
            </w:r>
          </w:p>
        </w:tc>
      </w:tr>
    </w:tbl>
    <w:p w:rsidR="00560B72" w:rsidRPr="00214080" w:rsidRDefault="00560B72">
      <w:pPr>
        <w:rPr>
          <w:lang w:val="es-ES"/>
        </w:rPr>
      </w:pPr>
    </w:p>
    <w:sectPr w:rsidR="00560B72" w:rsidRPr="002140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A42E3"/>
    <w:multiLevelType w:val="hybridMultilevel"/>
    <w:tmpl w:val="E9DC356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F40840"/>
    <w:multiLevelType w:val="hybridMultilevel"/>
    <w:tmpl w:val="3FB8E4C8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4597CBC"/>
    <w:multiLevelType w:val="hybridMultilevel"/>
    <w:tmpl w:val="C96CBE04"/>
    <w:lvl w:ilvl="0" w:tplc="340A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080"/>
    <w:rsid w:val="00214080"/>
    <w:rsid w:val="00560B72"/>
    <w:rsid w:val="0067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214080"/>
    <w:pPr>
      <w:spacing w:after="0" w:line="240" w:lineRule="auto"/>
    </w:pPr>
    <w:rPr>
      <w:rFonts w:eastAsia="Times New Roman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214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214080"/>
    <w:pPr>
      <w:spacing w:after="0" w:line="240" w:lineRule="auto"/>
    </w:pPr>
    <w:rPr>
      <w:rFonts w:eastAsia="Times New Roman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214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228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2</cp:revision>
  <dcterms:created xsi:type="dcterms:W3CDTF">2016-05-04T23:44:00Z</dcterms:created>
  <dcterms:modified xsi:type="dcterms:W3CDTF">2016-05-04T23:55:00Z</dcterms:modified>
</cp:coreProperties>
</file>